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20B" w:rsidRPr="00841515" w:rsidRDefault="004650D0" w:rsidP="004501CB">
      <w:pPr>
        <w:ind w:left="360"/>
        <w:rPr>
          <w:rFonts w:ascii="Tw Cen MT" w:hAnsi="Tw Cen MT"/>
          <w:lang w:val="fr-CA"/>
        </w:rPr>
      </w:pPr>
      <w:r w:rsidRPr="00841515">
        <w:rPr>
          <w:rFonts w:ascii="Tw Cen MT" w:hAnsi="Tw Cen MT"/>
          <w:lang w:val="fr-CA"/>
        </w:rPr>
        <w:t xml:space="preserve">Le </w:t>
      </w:r>
      <w:r w:rsidR="00841515">
        <w:rPr>
          <w:rFonts w:ascii="Tw Cen MT" w:hAnsi="Tw Cen MT"/>
          <w:lang w:val="fr-CA"/>
        </w:rPr>
        <w:t>C</w:t>
      </w:r>
      <w:r w:rsidRPr="00841515">
        <w:rPr>
          <w:rFonts w:ascii="Tw Cen MT" w:hAnsi="Tw Cen MT"/>
          <w:lang w:val="fr-CA"/>
        </w:rPr>
        <w:t>entre de commande</w:t>
      </w:r>
    </w:p>
    <w:p w:rsidR="00FD320B" w:rsidRPr="00841515" w:rsidRDefault="004650D0" w:rsidP="004501CB">
      <w:pPr>
        <w:ind w:left="720"/>
        <w:rPr>
          <w:rFonts w:ascii="Tw Cen MT" w:hAnsi="Tw Cen MT"/>
          <w:lang w:val="fr-CA"/>
        </w:rPr>
      </w:pPr>
      <w:r w:rsidRPr="00841515">
        <w:rPr>
          <w:rFonts w:ascii="Tw Cen MT" w:hAnsi="Tw Cen MT"/>
          <w:lang w:val="fr-CA"/>
        </w:rPr>
        <w:t>Caractéristiques</w:t>
      </w:r>
    </w:p>
    <w:p w:rsidR="006E538B" w:rsidRPr="006E538B" w:rsidRDefault="00A53C5A" w:rsidP="004501CB">
      <w:pPr>
        <w:ind w:left="1080"/>
        <w:rPr>
          <w:rFonts w:ascii="Tw Cen MT" w:hAnsi="Tw Cen MT"/>
          <w:lang w:val="fr-FR"/>
        </w:rPr>
      </w:pPr>
      <w:r>
        <w:rPr>
          <w:rFonts w:ascii="Tw Cen MT" w:hAnsi="Tw Cen MT"/>
          <w:lang w:val="fr-FR"/>
        </w:rPr>
        <w:t xml:space="preserve">Centre de distribution Internet </w:t>
      </w:r>
      <w:r w:rsidR="006E538B" w:rsidRPr="006E538B">
        <w:rPr>
          <w:rFonts w:ascii="Tw Cen MT" w:hAnsi="Tw Cen MT"/>
          <w:lang w:val="fr-FR"/>
        </w:rPr>
        <w:t>et réseau</w:t>
      </w:r>
    </w:p>
    <w:p w:rsidR="00841515" w:rsidRPr="00841515" w:rsidRDefault="00841515" w:rsidP="004501CB">
      <w:pPr>
        <w:ind w:left="1080"/>
        <w:rPr>
          <w:rFonts w:ascii="Tw Cen MT" w:hAnsi="Tw Cen MT"/>
          <w:lang w:val="fr-FR"/>
        </w:rPr>
      </w:pPr>
      <w:r w:rsidRPr="00841515">
        <w:rPr>
          <w:rFonts w:ascii="Tw Cen MT" w:hAnsi="Tw Cen MT"/>
          <w:lang w:val="fr-FR"/>
        </w:rPr>
        <w:t xml:space="preserve">Point d’accès de partage </w:t>
      </w:r>
      <w:r w:rsidR="00A53C5A">
        <w:rPr>
          <w:rFonts w:ascii="Tw Cen MT" w:hAnsi="Tw Cen MT"/>
          <w:lang w:val="fr-FR"/>
        </w:rPr>
        <w:t>de</w:t>
      </w:r>
      <w:r w:rsidRPr="00841515">
        <w:rPr>
          <w:rFonts w:ascii="Tw Cen MT" w:hAnsi="Tw Cen MT"/>
          <w:lang w:val="fr-FR"/>
        </w:rPr>
        <w:t xml:space="preserve"> périphériques</w:t>
      </w:r>
    </w:p>
    <w:p w:rsidR="00841515" w:rsidRPr="00841515" w:rsidRDefault="00841515" w:rsidP="004501CB">
      <w:pPr>
        <w:ind w:left="1080"/>
        <w:rPr>
          <w:rFonts w:ascii="Tw Cen MT" w:hAnsi="Tw Cen MT"/>
          <w:lang w:val="fr-CA"/>
        </w:rPr>
      </w:pPr>
      <w:r w:rsidRPr="00841515">
        <w:rPr>
          <w:rFonts w:ascii="Tw Cen MT" w:hAnsi="Tw Cen MT"/>
          <w:lang w:val="fr-CA"/>
        </w:rPr>
        <w:t>Point de distribution vidéo</w:t>
      </w:r>
    </w:p>
    <w:p w:rsidR="00841515" w:rsidRPr="00841515" w:rsidRDefault="00841515" w:rsidP="004501CB">
      <w:pPr>
        <w:ind w:left="1080"/>
        <w:rPr>
          <w:rFonts w:ascii="Tw Cen MT" w:hAnsi="Tw Cen MT"/>
          <w:lang w:val="fr-CA"/>
        </w:rPr>
      </w:pPr>
      <w:r w:rsidRPr="00841515">
        <w:rPr>
          <w:rFonts w:ascii="Tw Cen MT" w:hAnsi="Tw Cen MT"/>
          <w:lang w:val="fr-CA"/>
        </w:rPr>
        <w:t xml:space="preserve">Gestion </w:t>
      </w:r>
      <w:r w:rsidR="00F549FF" w:rsidRPr="00841515">
        <w:rPr>
          <w:rFonts w:ascii="Tw Cen MT" w:hAnsi="Tw Cen MT"/>
          <w:lang w:val="fr-CA"/>
        </w:rPr>
        <w:t xml:space="preserve">téléphonique </w:t>
      </w:r>
      <w:r w:rsidRPr="00841515">
        <w:rPr>
          <w:rFonts w:ascii="Tw Cen MT" w:hAnsi="Tw Cen MT"/>
          <w:lang w:val="fr-CA"/>
        </w:rPr>
        <w:t xml:space="preserve">évoluée </w:t>
      </w:r>
    </w:p>
    <w:p w:rsidR="00FD320B" w:rsidRPr="006E538B" w:rsidRDefault="00841515" w:rsidP="004501CB">
      <w:pPr>
        <w:ind w:left="1080"/>
        <w:rPr>
          <w:rFonts w:ascii="Tw Cen MT" w:hAnsi="Tw Cen MT"/>
          <w:noProof/>
          <w:lang w:val="fr-FR"/>
        </w:rPr>
      </w:pPr>
      <w:r w:rsidRPr="006E538B">
        <w:rPr>
          <w:rFonts w:ascii="Tw Cen MT" w:hAnsi="Tw Cen MT"/>
          <w:lang w:val="fr-FR"/>
        </w:rPr>
        <w:t>C</w:t>
      </w:r>
      <w:r w:rsidR="003E4F2F" w:rsidRPr="006E538B">
        <w:rPr>
          <w:rFonts w:ascii="Tw Cen MT" w:hAnsi="Tw Cen MT"/>
          <w:lang w:val="fr-FR"/>
        </w:rPr>
        <w:t>am</w:t>
      </w:r>
      <w:r w:rsidRPr="006E538B">
        <w:rPr>
          <w:rFonts w:ascii="Tw Cen MT" w:hAnsi="Tw Cen MT"/>
          <w:lang w:val="fr-FR"/>
        </w:rPr>
        <w:t>é</w:t>
      </w:r>
      <w:r w:rsidR="003E4F2F" w:rsidRPr="006E538B">
        <w:rPr>
          <w:rFonts w:ascii="Tw Cen MT" w:hAnsi="Tw Cen MT"/>
          <w:lang w:val="fr-FR"/>
        </w:rPr>
        <w:t>ras</w:t>
      </w:r>
      <w:r w:rsidRPr="006E538B">
        <w:rPr>
          <w:rFonts w:ascii="Tw Cen MT" w:hAnsi="Tw Cen MT"/>
          <w:lang w:val="fr-FR"/>
        </w:rPr>
        <w:t xml:space="preserve"> de </w:t>
      </w:r>
      <w:r w:rsidR="00A53C5A">
        <w:rPr>
          <w:rFonts w:ascii="Tw Cen MT" w:hAnsi="Tw Cen MT"/>
          <w:lang w:val="fr-FR"/>
        </w:rPr>
        <w:t>surveillance</w:t>
      </w:r>
    </w:p>
    <w:p w:rsidR="00FD320B" w:rsidRPr="006E538B" w:rsidRDefault="006E538B" w:rsidP="004501CB">
      <w:pPr>
        <w:ind w:left="1080"/>
        <w:rPr>
          <w:rFonts w:ascii="Tw Cen MT" w:hAnsi="Tw Cen MT"/>
          <w:lang w:val="fr-FR"/>
        </w:rPr>
      </w:pPr>
      <w:r w:rsidRPr="006E538B">
        <w:rPr>
          <w:rFonts w:ascii="Tw Cen MT" w:hAnsi="Tw Cen MT"/>
          <w:lang w:val="fr-FR"/>
        </w:rPr>
        <w:t xml:space="preserve">Concentrateur audio </w:t>
      </w:r>
      <w:r w:rsidR="00A53C5A" w:rsidRPr="006E538B">
        <w:rPr>
          <w:rFonts w:ascii="Tw Cen MT" w:hAnsi="Tw Cen MT"/>
          <w:lang w:val="fr-FR"/>
        </w:rPr>
        <w:t>multi</w:t>
      </w:r>
      <w:r w:rsidR="00A53C5A">
        <w:rPr>
          <w:rFonts w:ascii="Tw Cen MT" w:hAnsi="Tw Cen MT"/>
          <w:lang w:val="fr-FR"/>
        </w:rPr>
        <w:t>salles</w:t>
      </w:r>
    </w:p>
    <w:p w:rsidR="00FD320B" w:rsidRPr="00841515" w:rsidRDefault="00841515" w:rsidP="004501CB">
      <w:pPr>
        <w:ind w:left="360"/>
        <w:rPr>
          <w:rFonts w:ascii="Tw Cen MT" w:hAnsi="Tw Cen MT"/>
          <w:lang w:val="fr-CA"/>
        </w:rPr>
      </w:pPr>
      <w:r w:rsidRPr="00841515">
        <w:rPr>
          <w:rFonts w:ascii="Tw Cen MT" w:hAnsi="Tw Cen MT"/>
          <w:lang w:val="fr-CA"/>
        </w:rPr>
        <w:t>Partenaires</w:t>
      </w:r>
    </w:p>
    <w:p w:rsidR="00FD320B" w:rsidRPr="00841515" w:rsidRDefault="00841515" w:rsidP="002A3151">
      <w:pPr>
        <w:ind w:left="720"/>
        <w:rPr>
          <w:rFonts w:ascii="Tw Cen MT" w:hAnsi="Tw Cen MT"/>
          <w:lang w:val="fr-CA"/>
        </w:rPr>
      </w:pPr>
      <w:r w:rsidRPr="00841515">
        <w:rPr>
          <w:rFonts w:ascii="Tw Cen MT" w:hAnsi="Tw Cen MT"/>
          <w:lang w:val="fr-CA"/>
        </w:rPr>
        <w:t xml:space="preserve">Le système Centre de commande est utilisé au Canada, aux États-Unis et en Australie </w:t>
      </w:r>
    </w:p>
    <w:p w:rsidR="00FD320B" w:rsidRPr="00841515" w:rsidRDefault="003E4F2F" w:rsidP="002A3151">
      <w:pPr>
        <w:ind w:left="1080"/>
        <w:rPr>
          <w:rFonts w:ascii="Tw Cen MT" w:hAnsi="Tw Cen MT"/>
          <w:lang w:val="fr-CA"/>
        </w:rPr>
      </w:pPr>
      <w:r w:rsidRPr="00841515">
        <w:rPr>
          <w:rFonts w:ascii="Tw Cen MT" w:hAnsi="Tw Cen MT"/>
          <w:lang w:val="fr-CA"/>
        </w:rPr>
        <w:t xml:space="preserve">DaGarmo </w:t>
      </w:r>
      <w:r w:rsidR="00841515" w:rsidRPr="00841515">
        <w:rPr>
          <w:rFonts w:ascii="Tw Cen MT" w:hAnsi="Tw Cen MT"/>
          <w:lang w:val="fr-CA"/>
        </w:rPr>
        <w:t>Électronique</w:t>
      </w:r>
      <w:r w:rsidR="006E538B">
        <w:rPr>
          <w:rFonts w:ascii="Tw Cen MT" w:hAnsi="Tw Cen MT"/>
          <w:lang w:val="fr-CA"/>
        </w:rPr>
        <w:t>, Canada</w:t>
      </w:r>
    </w:p>
    <w:p w:rsidR="00FD320B" w:rsidRPr="00841515" w:rsidRDefault="00841515" w:rsidP="002A3151">
      <w:pPr>
        <w:ind w:left="1080"/>
        <w:rPr>
          <w:rFonts w:ascii="Tw Cen MT" w:hAnsi="Tw Cen MT"/>
          <w:lang w:val="fr-CA"/>
        </w:rPr>
      </w:pPr>
      <w:r w:rsidRPr="00841515">
        <w:rPr>
          <w:rFonts w:ascii="Tw Cen MT" w:hAnsi="Tw Cen MT"/>
          <w:lang w:val="fr-CA"/>
        </w:rPr>
        <w:t xml:space="preserve">Division domotique </w:t>
      </w:r>
      <w:r w:rsidR="008068A2" w:rsidRPr="00841515">
        <w:rPr>
          <w:rFonts w:ascii="Tw Cen MT" w:hAnsi="Tw Cen MT"/>
          <w:lang w:val="fr-CA"/>
        </w:rPr>
        <w:t>d’</w:t>
      </w:r>
      <w:r w:rsidR="008068A2" w:rsidRPr="00841515">
        <w:rPr>
          <w:rFonts w:ascii="Tw Cen MT" w:hAnsi="Tw Cen MT"/>
          <w:noProof/>
          <w:lang w:val="fr-CA"/>
        </w:rPr>
        <w:t>Arcadia</w:t>
      </w:r>
      <w:r w:rsidR="003E4F2F" w:rsidRPr="00841515">
        <w:rPr>
          <w:rFonts w:ascii="Tw Cen MT" w:hAnsi="Tw Cen MT"/>
          <w:lang w:val="fr-CA"/>
        </w:rPr>
        <w:t xml:space="preserve"> Industries</w:t>
      </w:r>
      <w:r w:rsidR="006E538B">
        <w:rPr>
          <w:rFonts w:ascii="Tw Cen MT" w:hAnsi="Tw Cen MT"/>
          <w:lang w:val="fr-CA"/>
        </w:rPr>
        <w:t xml:space="preserve">, </w:t>
      </w:r>
      <w:r w:rsidR="00F549FF">
        <w:rPr>
          <w:rFonts w:ascii="Tw Cen MT" w:hAnsi="Tw Cen MT"/>
          <w:lang w:val="fr-CA"/>
        </w:rPr>
        <w:t>États-Unis</w:t>
      </w:r>
      <w:bookmarkStart w:id="0" w:name="_GoBack"/>
      <w:bookmarkEnd w:id="0"/>
    </w:p>
    <w:p w:rsidR="00FD320B" w:rsidRPr="00841515" w:rsidRDefault="003E4F2F" w:rsidP="002A3151">
      <w:pPr>
        <w:ind w:left="1080"/>
        <w:rPr>
          <w:rFonts w:ascii="Tw Cen MT" w:hAnsi="Tw Cen MT"/>
          <w:lang w:val="fr-CA"/>
        </w:rPr>
      </w:pPr>
      <w:r w:rsidRPr="00841515">
        <w:rPr>
          <w:rFonts w:ascii="Tw Cen MT" w:hAnsi="Tw Cen MT"/>
          <w:noProof/>
          <w:lang w:val="fr-CA"/>
        </w:rPr>
        <w:t>Eastern</w:t>
      </w:r>
      <w:r w:rsidRPr="00841515">
        <w:rPr>
          <w:rFonts w:ascii="Tw Cen MT" w:hAnsi="Tw Cen MT"/>
          <w:lang w:val="fr-CA"/>
        </w:rPr>
        <w:t xml:space="preserve"> Shore Homes</w:t>
      </w:r>
      <w:r w:rsidR="006E538B">
        <w:rPr>
          <w:rFonts w:ascii="Tw Cen MT" w:hAnsi="Tw Cen MT"/>
          <w:lang w:val="fr-CA"/>
        </w:rPr>
        <w:t>, Australie</w:t>
      </w:r>
    </w:p>
    <w:sectPr w:rsidR="00FD320B" w:rsidRPr="00841515" w:rsidSect="003936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041B48"/>
    <w:multiLevelType w:val="hybridMultilevel"/>
    <w:tmpl w:val="D4929D18"/>
    <w:lvl w:ilvl="0" w:tplc="2D7A0F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7E6B96">
      <w:start w:val="11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8A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3A90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5A86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90E9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984D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BC5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7C3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732E7760"/>
    <w:multiLevelType w:val="hybridMultilevel"/>
    <w:tmpl w:val="C84E1722"/>
    <w:lvl w:ilvl="0" w:tplc="DD268D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A2C986">
      <w:start w:val="11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9E10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E2B5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7CD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165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62C0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CCB2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7E5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2"/>
  </w:compat>
  <w:rsids>
    <w:rsidRoot w:val="003E4F2F"/>
    <w:rsid w:val="00026134"/>
    <w:rsid w:val="002A3151"/>
    <w:rsid w:val="0039362A"/>
    <w:rsid w:val="003E4F2F"/>
    <w:rsid w:val="00404A84"/>
    <w:rsid w:val="004501CB"/>
    <w:rsid w:val="004650D0"/>
    <w:rsid w:val="006E538B"/>
    <w:rsid w:val="008068A2"/>
    <w:rsid w:val="00841515"/>
    <w:rsid w:val="00A53C5A"/>
    <w:rsid w:val="00B5200B"/>
    <w:rsid w:val="00DC0915"/>
    <w:rsid w:val="00E132E3"/>
    <w:rsid w:val="00F549FF"/>
    <w:rsid w:val="00F642F9"/>
    <w:rsid w:val="00FA1523"/>
    <w:rsid w:val="00FD3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62A"/>
  </w:style>
  <w:style w:type="paragraph" w:styleId="Titre1">
    <w:name w:val="heading 1"/>
    <w:basedOn w:val="Normal"/>
    <w:next w:val="Normal"/>
    <w:link w:val="Titre1Car"/>
    <w:uiPriority w:val="9"/>
    <w:qFormat/>
    <w:rsid w:val="00F642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F642F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qFormat/>
    <w:rsid w:val="00F642F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642F9"/>
    <w:rPr>
      <w:rFonts w:asciiTheme="majorHAnsi" w:eastAsiaTheme="majorEastAsia" w:hAnsiTheme="majorHAnsi" w:cstheme="majorBidi"/>
      <w:b/>
      <w:bCs/>
      <w:color w:val="345A8A" w:themeColor="accent1" w:themeShade="B5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642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642F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7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990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89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68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923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90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0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39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04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4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3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3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Grek" typeface=""/>
        <a:font script="Cyrl" typeface=""/>
        <a:font script="Jpan" typeface="ＭＳ ゴシック"/>
        <a:font script="Hang" typeface="돋움"/>
        <a:font script="Hans" typeface="宋体"/>
        <a:font script="Hant" typeface="微軟正黑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</a:majorFont>
      <a:minorFont>
        <a:latin typeface="Calibri"/>
        <a:ea typeface=""/>
        <a:cs typeface=""/>
        <a:font script="Grek" typeface=""/>
        <a:font script="Cyrl"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68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David Beskeen</dc:creator>
  <cp:keywords/>
  <dc:description/>
  <cp:lastModifiedBy>Michèle Simond</cp:lastModifiedBy>
  <cp:revision>5</cp:revision>
  <dcterms:created xsi:type="dcterms:W3CDTF">2007-04-16T18:30:00Z</dcterms:created>
  <dcterms:modified xsi:type="dcterms:W3CDTF">2011-01-22T16:50:00Z</dcterms:modified>
</cp:coreProperties>
</file>